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A5B" w:rsidRDefault="00AE0A5B" w:rsidP="00EA15F9">
      <w:pPr>
        <w:autoSpaceDE w:val="0"/>
        <w:autoSpaceDN w:val="0"/>
        <w:adjustRightInd w:val="0"/>
        <w:spacing w:after="0" w:line="240" w:lineRule="auto"/>
        <w:rPr>
          <w:rFonts w:ascii="LibreFranklin-Thin" w:hAnsi="LibreFranklin-Thin" w:cs="LibreFranklin-Thin"/>
          <w:b/>
          <w:color w:val="000000"/>
        </w:rPr>
      </w:pPr>
    </w:p>
    <w:p w:rsidR="00063B7E" w:rsidRPr="003E709C" w:rsidRDefault="00E8405F" w:rsidP="00EA15F9">
      <w:pPr>
        <w:autoSpaceDE w:val="0"/>
        <w:autoSpaceDN w:val="0"/>
        <w:adjustRightInd w:val="0"/>
        <w:spacing w:after="0" w:line="240" w:lineRule="auto"/>
        <w:rPr>
          <w:rFonts w:ascii="LibreFranklin-Thin" w:hAnsi="LibreFranklin-Thin" w:cs="LibreFranklin-Thin"/>
          <w:b/>
          <w:color w:val="000000"/>
          <w:lang w:val="en-US"/>
        </w:rPr>
      </w:pPr>
      <w:proofErr w:type="spellStart"/>
      <w:r w:rsidRPr="003E709C">
        <w:rPr>
          <w:rFonts w:ascii="LibreFranklin-Thin" w:hAnsi="LibreFranklin-Thin" w:cs="LibreFranklin-Thin"/>
          <w:b/>
          <w:color w:val="000000"/>
          <w:lang w:val="en-US"/>
        </w:rPr>
        <w:t>Acarix</w:t>
      </w:r>
      <w:proofErr w:type="spellEnd"/>
      <w:r w:rsidR="00063B7E" w:rsidRPr="003E709C">
        <w:rPr>
          <w:rFonts w:ascii="LibreFranklin-Thin" w:hAnsi="LibreFranklin-Thin" w:cs="LibreFranklin-Thin"/>
          <w:b/>
          <w:color w:val="000000"/>
          <w:lang w:val="en-US"/>
        </w:rPr>
        <w:t xml:space="preserve"> p</w:t>
      </w:r>
      <w:r w:rsidR="003E709C" w:rsidRPr="003E709C">
        <w:rPr>
          <w:rFonts w:ascii="LibreFranklin-Thin" w:hAnsi="LibreFranklin-Thin" w:cs="LibreFranklin-Thin"/>
          <w:b/>
          <w:color w:val="000000"/>
          <w:lang w:val="en-US"/>
        </w:rPr>
        <w:t xml:space="preserve">articipates on the </w:t>
      </w:r>
      <w:r w:rsidR="00063B7E" w:rsidRPr="003E709C">
        <w:rPr>
          <w:rFonts w:ascii="LibreFranklin-Thin" w:hAnsi="LibreFranklin-Thin" w:cs="LibreFranklin-Thin"/>
          <w:b/>
          <w:color w:val="000000"/>
          <w:lang w:val="en-US"/>
        </w:rPr>
        <w:t xml:space="preserve">Redeye Growth Day, </w:t>
      </w:r>
      <w:r w:rsidR="003E709C">
        <w:rPr>
          <w:rFonts w:ascii="LibreFranklin-Thin" w:hAnsi="LibreFranklin-Thin" w:cs="LibreFranklin-Thin"/>
          <w:b/>
          <w:color w:val="000000"/>
          <w:lang w:val="en-US"/>
        </w:rPr>
        <w:t xml:space="preserve">Monday </w:t>
      </w:r>
      <w:r w:rsidR="00063B7E" w:rsidRPr="003E709C">
        <w:rPr>
          <w:rFonts w:ascii="LibreFranklin-Thin" w:hAnsi="LibreFranklin-Thin" w:cs="LibreFranklin-Thin"/>
          <w:b/>
          <w:color w:val="000000"/>
          <w:lang w:val="en-US"/>
        </w:rPr>
        <w:t xml:space="preserve">10 </w:t>
      </w:r>
      <w:r w:rsidR="003E709C">
        <w:rPr>
          <w:rFonts w:ascii="LibreFranklin-Thin" w:hAnsi="LibreFranklin-Thin" w:cs="LibreFranklin-Thin"/>
          <w:b/>
          <w:color w:val="000000"/>
          <w:lang w:val="en-US"/>
        </w:rPr>
        <w:t>J</w:t>
      </w:r>
      <w:r w:rsidR="00063B7E" w:rsidRPr="003E709C">
        <w:rPr>
          <w:rFonts w:ascii="LibreFranklin-Thin" w:hAnsi="LibreFranklin-Thin" w:cs="LibreFranklin-Thin"/>
          <w:b/>
          <w:color w:val="000000"/>
          <w:lang w:val="en-US"/>
        </w:rPr>
        <w:t>un</w:t>
      </w:r>
      <w:r w:rsidR="003E709C">
        <w:rPr>
          <w:rFonts w:ascii="LibreFranklin-Thin" w:hAnsi="LibreFranklin-Thin" w:cs="LibreFranklin-Thin"/>
          <w:b/>
          <w:color w:val="000000"/>
          <w:lang w:val="en-US"/>
        </w:rPr>
        <w:t>e</w:t>
      </w:r>
      <w:r w:rsidR="00063B7E" w:rsidRPr="003E709C">
        <w:rPr>
          <w:rFonts w:ascii="LibreFranklin-Thin" w:hAnsi="LibreFranklin-Thin" w:cs="LibreFranklin-Thin"/>
          <w:b/>
          <w:color w:val="000000"/>
          <w:lang w:val="en-US"/>
        </w:rPr>
        <w:t xml:space="preserve"> 2019</w:t>
      </w:r>
    </w:p>
    <w:p w:rsidR="00AE0A5B" w:rsidRPr="003E709C" w:rsidRDefault="00AE0A5B" w:rsidP="00EA15F9">
      <w:pPr>
        <w:autoSpaceDE w:val="0"/>
        <w:autoSpaceDN w:val="0"/>
        <w:adjustRightInd w:val="0"/>
        <w:spacing w:after="0" w:line="240" w:lineRule="auto"/>
        <w:rPr>
          <w:rFonts w:ascii="LibreFranklin-Thin" w:hAnsi="LibreFranklin-Thin" w:cs="LibreFranklin-Thin"/>
          <w:b/>
          <w:color w:val="000000"/>
          <w:lang w:val="en-US"/>
        </w:rPr>
      </w:pPr>
    </w:p>
    <w:p w:rsidR="00AE0A5B" w:rsidRDefault="00AE0A5B" w:rsidP="00EA15F9">
      <w:pPr>
        <w:autoSpaceDE w:val="0"/>
        <w:autoSpaceDN w:val="0"/>
        <w:adjustRightInd w:val="0"/>
        <w:spacing w:after="0" w:line="240" w:lineRule="auto"/>
        <w:rPr>
          <w:rFonts w:ascii="LibreFranklin-Thin" w:hAnsi="LibreFranklin-Thin" w:cs="LibreFranklin-Thin"/>
          <w:b/>
          <w:color w:val="000000"/>
        </w:rPr>
      </w:pPr>
      <w:r w:rsidRPr="00AE0A5B">
        <w:rPr>
          <w:noProof/>
        </w:rPr>
        <w:drawing>
          <wp:inline distT="0" distB="0" distL="0" distR="0" wp14:anchorId="79C17327" wp14:editId="6A2A4B02">
            <wp:extent cx="5568950" cy="1388745"/>
            <wp:effectExtent l="0" t="0" r="0" b="190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44263" cy="1407526"/>
                    </a:xfrm>
                    <a:prstGeom prst="rect">
                      <a:avLst/>
                    </a:prstGeom>
                  </pic:spPr>
                </pic:pic>
              </a:graphicData>
            </a:graphic>
          </wp:inline>
        </w:drawing>
      </w:r>
    </w:p>
    <w:p w:rsidR="00AE0A5B" w:rsidRDefault="00AE0A5B" w:rsidP="00EA15F9">
      <w:pPr>
        <w:autoSpaceDE w:val="0"/>
        <w:autoSpaceDN w:val="0"/>
        <w:adjustRightInd w:val="0"/>
        <w:spacing w:after="0" w:line="240" w:lineRule="auto"/>
        <w:rPr>
          <w:rFonts w:ascii="LibreFranklin-Thin" w:hAnsi="LibreFranklin-Thin" w:cs="LibreFranklin-Thin"/>
          <w:b/>
          <w:color w:val="000000"/>
        </w:rPr>
      </w:pPr>
    </w:p>
    <w:p w:rsidR="00E8405F" w:rsidRPr="00E8405F" w:rsidRDefault="00E8405F" w:rsidP="00EA15F9">
      <w:pPr>
        <w:autoSpaceDE w:val="0"/>
        <w:autoSpaceDN w:val="0"/>
        <w:adjustRightInd w:val="0"/>
        <w:spacing w:after="0" w:line="240" w:lineRule="auto"/>
        <w:rPr>
          <w:rFonts w:ascii="LibreFranklin-Thin" w:hAnsi="LibreFranklin-Thin" w:cs="LibreFranklin-Thin"/>
          <w:b/>
          <w:color w:val="000000"/>
        </w:rPr>
      </w:pPr>
    </w:p>
    <w:p w:rsidR="00AE0A5B" w:rsidRPr="001A3099" w:rsidRDefault="001A3099" w:rsidP="00EA15F9">
      <w:pPr>
        <w:autoSpaceDE w:val="0"/>
        <w:autoSpaceDN w:val="0"/>
        <w:adjustRightInd w:val="0"/>
        <w:spacing w:after="0" w:line="240" w:lineRule="auto"/>
        <w:rPr>
          <w:rFonts w:ascii="LibreFranklin-Thin" w:hAnsi="LibreFranklin-Thin" w:cs="LibreFranklin-Thin"/>
          <w:color w:val="000000"/>
          <w:lang w:val="en-US"/>
        </w:rPr>
      </w:pPr>
      <w:r w:rsidRPr="001A3099">
        <w:rPr>
          <w:rFonts w:ascii="LibreFranklin-Thin" w:hAnsi="LibreFranklin-Thin" w:cs="LibreFranklin-Thin"/>
          <w:color w:val="000000"/>
          <w:lang w:val="en-US"/>
        </w:rPr>
        <w:t xml:space="preserve">On </w:t>
      </w:r>
      <w:r w:rsidR="003E709C">
        <w:rPr>
          <w:rFonts w:ascii="LibreFranklin-Thin" w:hAnsi="LibreFranklin-Thin" w:cs="LibreFranklin-Thin"/>
          <w:color w:val="000000"/>
          <w:lang w:val="en-US"/>
        </w:rPr>
        <w:t>Monday</w:t>
      </w:r>
      <w:r w:rsidR="0021250F">
        <w:rPr>
          <w:rFonts w:ascii="LibreFranklin-Thin" w:hAnsi="LibreFranklin-Thin" w:cs="LibreFranklin-Thin"/>
          <w:color w:val="000000"/>
          <w:lang w:val="en-US"/>
        </w:rPr>
        <w:t>, June the 10</w:t>
      </w:r>
      <w:r w:rsidR="0021250F" w:rsidRPr="0021250F">
        <w:rPr>
          <w:rFonts w:ascii="LibreFranklin-Thin" w:hAnsi="LibreFranklin-Thin" w:cs="LibreFranklin-Thin"/>
          <w:color w:val="000000"/>
          <w:vertAlign w:val="superscript"/>
          <w:lang w:val="en-US"/>
        </w:rPr>
        <w:t>th</w:t>
      </w:r>
      <w:r w:rsidR="0021250F">
        <w:rPr>
          <w:rFonts w:ascii="LibreFranklin-Thin" w:hAnsi="LibreFranklin-Thin" w:cs="LibreFranklin-Thin"/>
          <w:color w:val="000000"/>
          <w:lang w:val="en-US"/>
        </w:rPr>
        <w:t xml:space="preserve"> </w:t>
      </w:r>
      <w:r w:rsidRPr="001A3099">
        <w:rPr>
          <w:rFonts w:ascii="LibreFranklin-Thin" w:hAnsi="LibreFranklin-Thin" w:cs="LibreFranklin-Thin"/>
          <w:color w:val="000000"/>
          <w:lang w:val="en-US"/>
        </w:rPr>
        <w:t>at 3</w:t>
      </w:r>
      <w:r w:rsidR="00E8405F" w:rsidRPr="001A3099">
        <w:rPr>
          <w:rFonts w:ascii="LibreFranklin-Thin" w:hAnsi="LibreFranklin-Thin" w:cs="LibreFranklin-Thin"/>
          <w:color w:val="000000"/>
          <w:lang w:val="en-US"/>
        </w:rPr>
        <w:t>.40</w:t>
      </w:r>
      <w:r w:rsidRPr="001A3099">
        <w:rPr>
          <w:rFonts w:ascii="LibreFranklin-Thin" w:hAnsi="LibreFranklin-Thin" w:cs="LibreFranklin-Thin"/>
          <w:color w:val="000000"/>
          <w:lang w:val="en-US"/>
        </w:rPr>
        <w:t xml:space="preserve"> PM</w:t>
      </w:r>
      <w:r>
        <w:rPr>
          <w:rFonts w:ascii="LibreFranklin-Thin" w:hAnsi="LibreFranklin-Thin" w:cs="LibreFranklin-Thin"/>
          <w:color w:val="000000"/>
          <w:lang w:val="en-US"/>
        </w:rPr>
        <w:t>,</w:t>
      </w:r>
      <w:r w:rsidRPr="001A3099">
        <w:rPr>
          <w:rFonts w:ascii="LibreFranklin-Thin" w:hAnsi="LibreFranklin-Thin" w:cs="LibreFranklin-Thin"/>
          <w:color w:val="000000"/>
          <w:lang w:val="en-US"/>
        </w:rPr>
        <w:t xml:space="preserve"> Per Persson CEO for </w:t>
      </w:r>
      <w:proofErr w:type="spellStart"/>
      <w:r w:rsidRPr="001A3099">
        <w:rPr>
          <w:rFonts w:ascii="LibreFranklin-Thin" w:hAnsi="LibreFranklin-Thin" w:cs="LibreFranklin-Thin"/>
          <w:color w:val="000000"/>
          <w:lang w:val="en-US"/>
        </w:rPr>
        <w:t>Acarix</w:t>
      </w:r>
      <w:proofErr w:type="spellEnd"/>
      <w:r w:rsidRPr="001A3099">
        <w:rPr>
          <w:rFonts w:ascii="LibreFranklin-Thin" w:hAnsi="LibreFranklin-Thin" w:cs="LibreFranklin-Thin"/>
          <w:color w:val="000000"/>
          <w:lang w:val="en-US"/>
        </w:rPr>
        <w:t xml:space="preserve">, </w:t>
      </w:r>
      <w:r>
        <w:rPr>
          <w:rFonts w:ascii="LibreFranklin-Thin" w:hAnsi="LibreFranklin-Thin" w:cs="LibreFranklin-Thin"/>
          <w:color w:val="000000"/>
          <w:lang w:val="en-US"/>
        </w:rPr>
        <w:t xml:space="preserve">will be </w:t>
      </w:r>
      <w:r w:rsidRPr="001A3099">
        <w:rPr>
          <w:rFonts w:ascii="LibreFranklin-Thin" w:hAnsi="LibreFranklin-Thin" w:cs="LibreFranklin-Thin"/>
          <w:color w:val="000000"/>
          <w:lang w:val="en-US"/>
        </w:rPr>
        <w:t>p</w:t>
      </w:r>
      <w:r w:rsidR="00063B7E" w:rsidRPr="001A3099">
        <w:rPr>
          <w:rFonts w:ascii="LibreFranklin-Thin" w:hAnsi="LibreFranklin-Thin" w:cs="LibreFranklin-Thin"/>
          <w:color w:val="000000"/>
          <w:lang w:val="en-US"/>
        </w:rPr>
        <w:t>r</w:t>
      </w:r>
      <w:r w:rsidRPr="001A3099">
        <w:rPr>
          <w:rFonts w:ascii="LibreFranklin-Thin" w:hAnsi="LibreFranklin-Thin" w:cs="LibreFranklin-Thin"/>
          <w:color w:val="000000"/>
          <w:lang w:val="en-US"/>
        </w:rPr>
        <w:t>esent</w:t>
      </w:r>
      <w:r>
        <w:rPr>
          <w:rFonts w:ascii="LibreFranklin-Thin" w:hAnsi="LibreFranklin-Thin" w:cs="LibreFranklin-Thin"/>
          <w:color w:val="000000"/>
          <w:lang w:val="en-US"/>
        </w:rPr>
        <w:t>ing</w:t>
      </w:r>
      <w:r w:rsidRPr="001A3099">
        <w:rPr>
          <w:rFonts w:ascii="LibreFranklin-Thin" w:hAnsi="LibreFranklin-Thin" w:cs="LibreFranklin-Thin"/>
          <w:color w:val="000000"/>
          <w:lang w:val="en-US"/>
        </w:rPr>
        <w:t xml:space="preserve"> the latest activities and strategic directions for </w:t>
      </w:r>
      <w:proofErr w:type="spellStart"/>
      <w:r w:rsidRPr="001A3099">
        <w:rPr>
          <w:rFonts w:ascii="LibreFranklin-Thin" w:hAnsi="LibreFranklin-Thin" w:cs="LibreFranklin-Thin"/>
          <w:color w:val="000000"/>
          <w:lang w:val="en-US"/>
        </w:rPr>
        <w:t>Acarix</w:t>
      </w:r>
      <w:proofErr w:type="spellEnd"/>
      <w:r w:rsidRPr="001A3099">
        <w:rPr>
          <w:rFonts w:ascii="LibreFranklin-Thin" w:hAnsi="LibreFranklin-Thin" w:cs="LibreFranklin-Thin"/>
          <w:color w:val="000000"/>
          <w:lang w:val="en-US"/>
        </w:rPr>
        <w:t xml:space="preserve">. </w:t>
      </w:r>
      <w:r>
        <w:rPr>
          <w:rFonts w:ascii="LibreFranklin-Thin" w:hAnsi="LibreFranklin-Thin" w:cs="LibreFranklin-Thin"/>
          <w:color w:val="000000"/>
          <w:lang w:val="en-US"/>
        </w:rPr>
        <w:t xml:space="preserve">The Growth Day meeting will </w:t>
      </w:r>
      <w:r w:rsidR="00023C15">
        <w:rPr>
          <w:rFonts w:ascii="LibreFranklin-Thin" w:hAnsi="LibreFranklin-Thin" w:cs="LibreFranklin-Thin"/>
          <w:color w:val="000000"/>
          <w:lang w:val="en-US"/>
        </w:rPr>
        <w:t xml:space="preserve">take place at </w:t>
      </w:r>
      <w:r w:rsidR="00063B7E" w:rsidRPr="001A3099">
        <w:rPr>
          <w:rFonts w:ascii="LibreFranklin-Thin" w:hAnsi="LibreFranklin-Thin" w:cs="LibreFranklin-Thin"/>
          <w:color w:val="000000"/>
          <w:lang w:val="en-US"/>
        </w:rPr>
        <w:t xml:space="preserve">Haymarket by </w:t>
      </w:r>
      <w:proofErr w:type="spellStart"/>
      <w:r w:rsidR="00063B7E" w:rsidRPr="001A3099">
        <w:rPr>
          <w:rFonts w:ascii="LibreFranklin-Thin" w:hAnsi="LibreFranklin-Thin" w:cs="LibreFranklin-Thin"/>
          <w:color w:val="000000"/>
          <w:lang w:val="en-US"/>
        </w:rPr>
        <w:t>Scandic</w:t>
      </w:r>
      <w:proofErr w:type="spellEnd"/>
      <w:r w:rsidR="00063B7E" w:rsidRPr="001A3099">
        <w:rPr>
          <w:rFonts w:ascii="LibreFranklin-Thin" w:hAnsi="LibreFranklin-Thin" w:cs="LibreFranklin-Thin"/>
          <w:color w:val="000000"/>
          <w:lang w:val="en-US"/>
        </w:rPr>
        <w:t xml:space="preserve">, </w:t>
      </w:r>
      <w:proofErr w:type="spellStart"/>
      <w:r w:rsidR="00063B7E" w:rsidRPr="001A3099">
        <w:rPr>
          <w:rFonts w:ascii="LibreFranklin-Thin" w:hAnsi="LibreFranklin-Thin" w:cs="LibreFranklin-Thin"/>
          <w:color w:val="000000"/>
          <w:lang w:val="en-US"/>
        </w:rPr>
        <w:t>Hötorget</w:t>
      </w:r>
      <w:proofErr w:type="spellEnd"/>
      <w:r w:rsidR="00063B7E" w:rsidRPr="001A3099">
        <w:rPr>
          <w:rFonts w:ascii="LibreFranklin-Thin" w:hAnsi="LibreFranklin-Thin" w:cs="LibreFranklin-Thin"/>
          <w:color w:val="000000"/>
          <w:lang w:val="en-US"/>
        </w:rPr>
        <w:t xml:space="preserve"> 13-15</w:t>
      </w:r>
      <w:r>
        <w:rPr>
          <w:rFonts w:ascii="LibreFranklin-Thin" w:hAnsi="LibreFranklin-Thin" w:cs="LibreFranklin-Thin"/>
          <w:color w:val="000000"/>
          <w:lang w:val="en-US"/>
        </w:rPr>
        <w:t>,</w:t>
      </w:r>
      <w:r w:rsidR="00E8405F" w:rsidRPr="001A3099">
        <w:rPr>
          <w:rFonts w:ascii="LibreFranklin-Thin" w:hAnsi="LibreFranklin-Thin" w:cs="LibreFranklin-Thin"/>
          <w:color w:val="000000"/>
          <w:lang w:val="en-US"/>
        </w:rPr>
        <w:t xml:space="preserve"> </w:t>
      </w:r>
      <w:r w:rsidR="00063B7E" w:rsidRPr="001A3099">
        <w:rPr>
          <w:rFonts w:ascii="LibreFranklin-Thin" w:hAnsi="LibreFranklin-Thin" w:cs="LibreFranklin-Thin"/>
          <w:color w:val="000000"/>
          <w:lang w:val="en-US"/>
        </w:rPr>
        <w:t>Stockholm.</w:t>
      </w:r>
    </w:p>
    <w:p w:rsidR="00AE0A5B" w:rsidRPr="001A3099" w:rsidRDefault="00AE0A5B" w:rsidP="00EA15F9">
      <w:pPr>
        <w:autoSpaceDE w:val="0"/>
        <w:autoSpaceDN w:val="0"/>
        <w:adjustRightInd w:val="0"/>
        <w:spacing w:after="0" w:line="240" w:lineRule="auto"/>
        <w:rPr>
          <w:rFonts w:ascii="LibreFranklin-Thin" w:hAnsi="LibreFranklin-Thin" w:cs="LibreFranklin-Thin"/>
          <w:color w:val="000000"/>
          <w:lang w:val="en-US"/>
        </w:rPr>
      </w:pPr>
    </w:p>
    <w:p w:rsidR="00063B7E" w:rsidRPr="001A3099" w:rsidRDefault="001A3099" w:rsidP="00EA15F9">
      <w:pPr>
        <w:autoSpaceDE w:val="0"/>
        <w:autoSpaceDN w:val="0"/>
        <w:adjustRightInd w:val="0"/>
        <w:spacing w:after="0" w:line="240" w:lineRule="auto"/>
        <w:rPr>
          <w:rFonts w:ascii="LibreFranklin-Thin" w:hAnsi="LibreFranklin-Thin" w:cs="LibreFranklin-Thin"/>
          <w:color w:val="1155CD"/>
          <w:lang w:val="en-US"/>
        </w:rPr>
      </w:pPr>
      <w:r w:rsidRPr="001A3099">
        <w:rPr>
          <w:rFonts w:ascii="LibreFranklin-Thin" w:hAnsi="LibreFranklin-Thin" w:cs="LibreFranklin-Thin"/>
          <w:color w:val="000000"/>
          <w:lang w:val="en-US"/>
        </w:rPr>
        <w:t>The presentation</w:t>
      </w:r>
      <w:r>
        <w:rPr>
          <w:rFonts w:ascii="LibreFranklin-Thin" w:hAnsi="LibreFranklin-Thin" w:cs="LibreFranklin-Thin"/>
          <w:color w:val="000000"/>
          <w:lang w:val="en-US"/>
        </w:rPr>
        <w:t>s</w:t>
      </w:r>
      <w:r w:rsidRPr="001A3099">
        <w:rPr>
          <w:rFonts w:ascii="LibreFranklin-Thin" w:hAnsi="LibreFranklin-Thin" w:cs="LibreFranklin-Thin"/>
          <w:color w:val="000000"/>
          <w:lang w:val="en-US"/>
        </w:rPr>
        <w:t xml:space="preserve"> will be sent live and </w:t>
      </w:r>
      <w:r>
        <w:rPr>
          <w:rFonts w:ascii="LibreFranklin-Thin" w:hAnsi="LibreFranklin-Thin" w:cs="LibreFranklin-Thin"/>
          <w:color w:val="000000"/>
          <w:lang w:val="en-US"/>
        </w:rPr>
        <w:t xml:space="preserve">can be viewed at </w:t>
      </w:r>
      <w:hyperlink r:id="rId6" w:history="1">
        <w:r w:rsidR="00E8405F" w:rsidRPr="001A3099">
          <w:rPr>
            <w:rStyle w:val="Hyperlnk"/>
            <w:rFonts w:ascii="LibreFranklin-Thin" w:hAnsi="LibreFranklin-Thin" w:cs="LibreFranklin-Thin"/>
            <w:lang w:val="en-US"/>
          </w:rPr>
          <w:t>www.redeye.se/live/redeye-growth-day-19</w:t>
        </w:r>
      </w:hyperlink>
      <w:r w:rsidR="00E8405F" w:rsidRPr="001A3099">
        <w:rPr>
          <w:rFonts w:ascii="LibreFranklin-Thin" w:hAnsi="LibreFranklin-Thin" w:cs="LibreFranklin-Thin"/>
          <w:color w:val="1155CD"/>
          <w:lang w:val="en-US"/>
        </w:rPr>
        <w:t>.</w:t>
      </w:r>
    </w:p>
    <w:p w:rsidR="00E8405F" w:rsidRPr="001A3099" w:rsidRDefault="001A3099" w:rsidP="00EA15F9">
      <w:pPr>
        <w:autoSpaceDE w:val="0"/>
        <w:autoSpaceDN w:val="0"/>
        <w:adjustRightInd w:val="0"/>
        <w:spacing w:after="0" w:line="240" w:lineRule="auto"/>
        <w:rPr>
          <w:rFonts w:ascii="LibreFranklin-Thin" w:hAnsi="LibreFranklin-Thin" w:cs="LibreFranklin-Thin"/>
          <w:color w:val="000000"/>
          <w:lang w:val="en-US"/>
        </w:rPr>
      </w:pPr>
      <w:r>
        <w:rPr>
          <w:rFonts w:ascii="LibreFranklin-Thin" w:hAnsi="LibreFranklin-Thin" w:cs="LibreFranklin-Thin"/>
          <w:color w:val="000000"/>
          <w:lang w:val="en-US"/>
        </w:rPr>
        <w:t xml:space="preserve">After the meeting, the presentation will be available on the Redeyes homepage </w:t>
      </w:r>
    </w:p>
    <w:p w:rsidR="00063B7E" w:rsidRPr="001A3099" w:rsidRDefault="00B814B7" w:rsidP="00EA15F9">
      <w:pPr>
        <w:autoSpaceDE w:val="0"/>
        <w:autoSpaceDN w:val="0"/>
        <w:adjustRightInd w:val="0"/>
        <w:spacing w:after="0" w:line="240" w:lineRule="auto"/>
        <w:rPr>
          <w:rFonts w:ascii="LibreFranklin-Thin" w:hAnsi="LibreFranklin-Thin" w:cs="LibreFranklin-Thin"/>
          <w:color w:val="000000"/>
          <w:lang w:val="en-US"/>
        </w:rPr>
      </w:pPr>
      <w:hyperlink r:id="rId7" w:history="1">
        <w:r w:rsidR="00EA15F9" w:rsidRPr="001A3099">
          <w:rPr>
            <w:rStyle w:val="Hyperlnk"/>
            <w:rFonts w:ascii="LibreFranklin-Thin" w:hAnsi="LibreFranklin-Thin" w:cs="LibreFranklin-Thin"/>
            <w:lang w:val="en-US"/>
          </w:rPr>
          <w:t>www</w:t>
        </w:r>
        <w:r w:rsidR="00063B7E" w:rsidRPr="001A3099">
          <w:rPr>
            <w:rStyle w:val="Hyperlnk"/>
            <w:rFonts w:ascii="LibreFranklin-Regular" w:hAnsi="LibreFranklin-Regular" w:cs="LibreFranklin-Regular"/>
            <w:lang w:val="en-US"/>
          </w:rPr>
          <w:t>.redeye.se/live/redeye-growth-day-19</w:t>
        </w:r>
      </w:hyperlink>
      <w:r w:rsidR="001A3099" w:rsidRPr="001A3099">
        <w:rPr>
          <w:rFonts w:ascii="LibreFranklin-Regular" w:hAnsi="LibreFranklin-Regular" w:cs="LibreFranklin-Regular"/>
          <w:color w:val="1155CD"/>
          <w:lang w:val="en-US"/>
        </w:rPr>
        <w:t xml:space="preserve"> as well as on </w:t>
      </w:r>
      <w:r w:rsidR="001A3099">
        <w:rPr>
          <w:rFonts w:ascii="LibreFranklin-Regular" w:hAnsi="LibreFranklin-Regular" w:cs="LibreFranklin-Regular"/>
          <w:color w:val="1155CD"/>
          <w:lang w:val="en-US"/>
        </w:rPr>
        <w:t xml:space="preserve">the </w:t>
      </w:r>
      <w:r w:rsidR="00063B7E" w:rsidRPr="001A3099">
        <w:rPr>
          <w:rFonts w:ascii="LibreFranklin-Thin" w:hAnsi="LibreFranklin-Thin" w:cs="LibreFranklin-Thin"/>
          <w:color w:val="000000"/>
          <w:lang w:val="en-US"/>
        </w:rPr>
        <w:t xml:space="preserve">Redeye Universe </w:t>
      </w:r>
      <w:proofErr w:type="gramStart"/>
      <w:r w:rsidR="001A3099">
        <w:rPr>
          <w:rFonts w:ascii="LibreFranklin-Thin" w:hAnsi="LibreFranklin-Thin" w:cs="LibreFranklin-Thin"/>
          <w:color w:val="000000"/>
          <w:lang w:val="en-US"/>
        </w:rPr>
        <w:t xml:space="preserve">webpage  </w:t>
      </w:r>
      <w:r w:rsidR="00063B7E" w:rsidRPr="001A3099">
        <w:rPr>
          <w:rFonts w:ascii="LibreFranklin-Thin" w:hAnsi="LibreFranklin-Thin" w:cs="LibreFranklin-Thin"/>
          <w:color w:val="1155CD"/>
          <w:lang w:val="en-US"/>
        </w:rPr>
        <w:t>https://www.redeye.se/universe</w:t>
      </w:r>
      <w:proofErr w:type="gramEnd"/>
    </w:p>
    <w:p w:rsidR="00063B7E" w:rsidRPr="001A3099" w:rsidRDefault="00063B7E" w:rsidP="00EA15F9">
      <w:pPr>
        <w:autoSpaceDE w:val="0"/>
        <w:autoSpaceDN w:val="0"/>
        <w:adjustRightInd w:val="0"/>
        <w:spacing w:after="0" w:line="240" w:lineRule="auto"/>
        <w:rPr>
          <w:rFonts w:ascii="LibreFranklin-Thin" w:hAnsi="LibreFranklin-Thin" w:cs="LibreFranklin-Thin"/>
          <w:color w:val="000000"/>
          <w:lang w:val="en-US"/>
        </w:rPr>
      </w:pPr>
    </w:p>
    <w:p w:rsidR="00423717" w:rsidRPr="001A3099" w:rsidRDefault="00423717" w:rsidP="00EA15F9">
      <w:pPr>
        <w:autoSpaceDE w:val="0"/>
        <w:autoSpaceDN w:val="0"/>
        <w:adjustRightInd w:val="0"/>
        <w:spacing w:after="0" w:line="240" w:lineRule="auto"/>
        <w:rPr>
          <w:lang w:val="en-US"/>
        </w:rPr>
      </w:pPr>
    </w:p>
    <w:p w:rsidR="00423717" w:rsidRPr="00423717" w:rsidRDefault="00423717" w:rsidP="00423717">
      <w:pPr>
        <w:autoSpaceDE w:val="0"/>
        <w:autoSpaceDN w:val="0"/>
        <w:adjustRightInd w:val="0"/>
        <w:spacing w:after="0" w:line="240" w:lineRule="auto"/>
        <w:rPr>
          <w:b/>
          <w:lang w:val="en-US"/>
        </w:rPr>
      </w:pPr>
      <w:r w:rsidRPr="00423717">
        <w:rPr>
          <w:b/>
          <w:lang w:val="en-US"/>
        </w:rPr>
        <w:t xml:space="preserve">About </w:t>
      </w:r>
      <w:proofErr w:type="spellStart"/>
      <w:r w:rsidRPr="00423717">
        <w:rPr>
          <w:b/>
          <w:lang w:val="en-US"/>
        </w:rPr>
        <w:t>Acarix</w:t>
      </w:r>
      <w:proofErr w:type="spellEnd"/>
    </w:p>
    <w:p w:rsidR="007E0F92" w:rsidRDefault="007E0F92" w:rsidP="00423717">
      <w:pPr>
        <w:autoSpaceDE w:val="0"/>
        <w:autoSpaceDN w:val="0"/>
        <w:adjustRightInd w:val="0"/>
        <w:spacing w:after="0" w:line="240" w:lineRule="auto"/>
        <w:rPr>
          <w:lang w:val="en-GB"/>
        </w:rPr>
      </w:pPr>
      <w:proofErr w:type="spellStart"/>
      <w:r w:rsidRPr="00006829">
        <w:rPr>
          <w:lang w:val="en-GB"/>
        </w:rPr>
        <w:t>Acarix</w:t>
      </w:r>
      <w:proofErr w:type="spellEnd"/>
      <w:r w:rsidRPr="00006829">
        <w:rPr>
          <w:lang w:val="en-GB"/>
        </w:rPr>
        <w:t xml:space="preserve"> was established in 2009 and is listed on Nasdaq First North Premier. </w:t>
      </w:r>
      <w:proofErr w:type="spellStart"/>
      <w:r w:rsidRPr="00006829">
        <w:rPr>
          <w:lang w:val="en-GB"/>
        </w:rPr>
        <w:t>Acarix’s</w:t>
      </w:r>
      <w:proofErr w:type="spellEnd"/>
      <w:r w:rsidRPr="00006829">
        <w:rPr>
          <w:lang w:val="en-GB"/>
        </w:rPr>
        <w:t xml:space="preserve"> </w:t>
      </w:r>
      <w:proofErr w:type="spellStart"/>
      <w:r w:rsidRPr="00006829">
        <w:rPr>
          <w:lang w:val="en-GB"/>
        </w:rPr>
        <w:t>CADScor®System</w:t>
      </w:r>
      <w:proofErr w:type="spellEnd"/>
      <w:r w:rsidRPr="00006829">
        <w:rPr>
          <w:lang w:val="en-GB"/>
        </w:rPr>
        <w:t xml:space="preserve"> uses an advanced sensor placed on the skin above the heart to listen to the sounds of cardiac contraction movement and turbulent flow. It has been designed to be an all-in-one system in the sense that the heart signal will be recorded, processed, and displayed as a patient specific score, the CAD-score, on the device screen. Readings are obtained in less than </w:t>
      </w:r>
      <w:r>
        <w:rPr>
          <w:lang w:val="en-GB"/>
        </w:rPr>
        <w:t>ten</w:t>
      </w:r>
      <w:r w:rsidRPr="00006829">
        <w:rPr>
          <w:lang w:val="en-GB"/>
        </w:rPr>
        <w:t xml:space="preserve"> minutes. </w:t>
      </w:r>
      <w:bookmarkStart w:id="0" w:name="_GoBack"/>
      <w:bookmarkEnd w:id="0"/>
    </w:p>
    <w:p w:rsidR="007E0F92" w:rsidRDefault="007E0F92" w:rsidP="00423717">
      <w:pPr>
        <w:autoSpaceDE w:val="0"/>
        <w:autoSpaceDN w:val="0"/>
        <w:adjustRightInd w:val="0"/>
        <w:spacing w:after="0" w:line="240" w:lineRule="auto"/>
        <w:rPr>
          <w:lang w:val="en-GB"/>
        </w:rPr>
      </w:pPr>
    </w:p>
    <w:p w:rsidR="007E0F92" w:rsidRDefault="007E0F92" w:rsidP="00423717">
      <w:pPr>
        <w:autoSpaceDE w:val="0"/>
        <w:autoSpaceDN w:val="0"/>
        <w:adjustRightInd w:val="0"/>
        <w:spacing w:after="0" w:line="240" w:lineRule="auto"/>
        <w:rPr>
          <w:lang w:val="en-GB"/>
        </w:rPr>
      </w:pPr>
      <w:r w:rsidRPr="00006829">
        <w:rPr>
          <w:lang w:val="en-GB"/>
        </w:rPr>
        <w:t xml:space="preserve">Safe and suitable for use in both out- and inpatient settings, the </w:t>
      </w:r>
      <w:proofErr w:type="spellStart"/>
      <w:r w:rsidRPr="00006829">
        <w:rPr>
          <w:lang w:val="en-GB"/>
        </w:rPr>
        <w:t>CADScor®System</w:t>
      </w:r>
      <w:proofErr w:type="spellEnd"/>
      <w:r w:rsidRPr="00006829">
        <w:rPr>
          <w:lang w:val="en-GB"/>
        </w:rPr>
        <w:t xml:space="preserve"> thus has the potential to play a major role in patient triage, avoiding the need for many patients to undergo stressful invasive diagnostic procedures. </w:t>
      </w:r>
    </w:p>
    <w:p w:rsidR="007E0F92" w:rsidRDefault="007E0F92" w:rsidP="00423717">
      <w:pPr>
        <w:autoSpaceDE w:val="0"/>
        <w:autoSpaceDN w:val="0"/>
        <w:adjustRightInd w:val="0"/>
        <w:spacing w:after="0" w:line="240" w:lineRule="auto"/>
        <w:rPr>
          <w:lang w:val="en-GB"/>
        </w:rPr>
      </w:pPr>
    </w:p>
    <w:p w:rsidR="007E0F92" w:rsidRDefault="007E0F92" w:rsidP="00423717">
      <w:pPr>
        <w:autoSpaceDE w:val="0"/>
        <w:autoSpaceDN w:val="0"/>
        <w:adjustRightInd w:val="0"/>
        <w:spacing w:after="0" w:line="240" w:lineRule="auto"/>
        <w:rPr>
          <w:lang w:val="en-US"/>
        </w:rPr>
      </w:pPr>
      <w:r w:rsidRPr="00006829">
        <w:rPr>
          <w:lang w:val="en-GB"/>
        </w:rPr>
        <w:t xml:space="preserve">Please visit </w:t>
      </w:r>
      <w:hyperlink r:id="rId8" w:history="1">
        <w:r w:rsidRPr="00006829">
          <w:rPr>
            <w:rStyle w:val="Hyperlnk"/>
            <w:rFonts w:cstheme="minorHAnsi"/>
            <w:lang w:val="en-GB"/>
          </w:rPr>
          <w:t>www.acarix.com</w:t>
        </w:r>
      </w:hyperlink>
      <w:r w:rsidRPr="00006829">
        <w:rPr>
          <w:lang w:val="en-GB"/>
        </w:rPr>
        <w:t xml:space="preserve"> for more information.  </w:t>
      </w:r>
    </w:p>
    <w:p w:rsidR="007E0F92" w:rsidRDefault="007E0F92" w:rsidP="00423717">
      <w:pPr>
        <w:autoSpaceDE w:val="0"/>
        <w:autoSpaceDN w:val="0"/>
        <w:adjustRightInd w:val="0"/>
        <w:spacing w:after="0" w:line="240" w:lineRule="auto"/>
        <w:rPr>
          <w:lang w:val="en-US"/>
        </w:rPr>
      </w:pPr>
    </w:p>
    <w:p w:rsidR="007E0F92" w:rsidRDefault="007E0F92" w:rsidP="00423717">
      <w:pPr>
        <w:autoSpaceDE w:val="0"/>
        <w:autoSpaceDN w:val="0"/>
        <w:adjustRightInd w:val="0"/>
        <w:spacing w:after="0" w:line="240" w:lineRule="auto"/>
        <w:rPr>
          <w:lang w:val="en-US"/>
        </w:rPr>
      </w:pPr>
    </w:p>
    <w:p w:rsidR="00423717" w:rsidRPr="00423717" w:rsidRDefault="00423717" w:rsidP="00EA15F9">
      <w:pPr>
        <w:autoSpaceDE w:val="0"/>
        <w:autoSpaceDN w:val="0"/>
        <w:adjustRightInd w:val="0"/>
        <w:spacing w:after="0" w:line="240" w:lineRule="auto"/>
        <w:rPr>
          <w:lang w:val="en-US"/>
        </w:rPr>
      </w:pPr>
    </w:p>
    <w:p w:rsidR="00423717" w:rsidRPr="00423717" w:rsidRDefault="00423717" w:rsidP="00423717">
      <w:pPr>
        <w:autoSpaceDE w:val="0"/>
        <w:autoSpaceDN w:val="0"/>
        <w:adjustRightInd w:val="0"/>
        <w:spacing w:after="0" w:line="240" w:lineRule="auto"/>
        <w:rPr>
          <w:rFonts w:ascii="LibreFranklin-ThinItalic" w:hAnsi="LibreFranklin-ThinItalic" w:cs="LibreFranklin-ThinItalic"/>
          <w:b/>
          <w:iCs/>
          <w:color w:val="000000"/>
          <w:lang w:val="en-US"/>
        </w:rPr>
      </w:pPr>
      <w:r w:rsidRPr="00423717">
        <w:rPr>
          <w:rFonts w:ascii="LibreFranklin-ThinItalic" w:hAnsi="LibreFranklin-ThinItalic" w:cs="LibreFranklin-ThinItalic"/>
          <w:b/>
          <w:iCs/>
          <w:color w:val="000000"/>
          <w:lang w:val="en-US"/>
        </w:rPr>
        <w:t>For further information, please contact:</w:t>
      </w:r>
    </w:p>
    <w:p w:rsidR="00423717" w:rsidRPr="00423717" w:rsidRDefault="00423717" w:rsidP="00423717">
      <w:pPr>
        <w:autoSpaceDE w:val="0"/>
        <w:autoSpaceDN w:val="0"/>
        <w:adjustRightInd w:val="0"/>
        <w:spacing w:after="0" w:line="240" w:lineRule="auto"/>
        <w:rPr>
          <w:rFonts w:ascii="LibreFranklin-ThinItalic" w:hAnsi="LibreFranklin-ThinItalic" w:cs="LibreFranklin-ThinItalic"/>
          <w:iCs/>
          <w:color w:val="000000"/>
          <w:lang w:val="en-US"/>
        </w:rPr>
      </w:pPr>
      <w:r w:rsidRPr="00423717">
        <w:rPr>
          <w:rFonts w:ascii="LibreFranklin-ThinItalic" w:hAnsi="LibreFranklin-ThinItalic" w:cs="LibreFranklin-ThinItalic"/>
          <w:iCs/>
          <w:color w:val="000000"/>
          <w:lang w:val="en-US"/>
        </w:rPr>
        <w:t>Per Persson, CEO</w:t>
      </w:r>
    </w:p>
    <w:p w:rsidR="00423717" w:rsidRPr="00423717" w:rsidRDefault="00423717" w:rsidP="00423717">
      <w:pPr>
        <w:autoSpaceDE w:val="0"/>
        <w:autoSpaceDN w:val="0"/>
        <w:adjustRightInd w:val="0"/>
        <w:spacing w:after="0" w:line="240" w:lineRule="auto"/>
        <w:rPr>
          <w:rFonts w:ascii="LibreFranklin-ThinItalic" w:hAnsi="LibreFranklin-ThinItalic" w:cs="LibreFranklin-ThinItalic"/>
          <w:iCs/>
          <w:color w:val="000000"/>
          <w:lang w:val="en-US"/>
        </w:rPr>
      </w:pPr>
      <w:r w:rsidRPr="00423717">
        <w:rPr>
          <w:rFonts w:ascii="LibreFranklin-ThinItalic" w:hAnsi="LibreFranklin-ThinItalic" w:cs="LibreFranklin-ThinItalic"/>
          <w:iCs/>
          <w:color w:val="000000"/>
          <w:lang w:val="en-US"/>
        </w:rPr>
        <w:t>E-mail per.persson@acarix.com</w:t>
      </w:r>
    </w:p>
    <w:p w:rsidR="00423717" w:rsidRPr="00423717" w:rsidRDefault="00423717" w:rsidP="00423717">
      <w:pPr>
        <w:autoSpaceDE w:val="0"/>
        <w:autoSpaceDN w:val="0"/>
        <w:adjustRightInd w:val="0"/>
        <w:spacing w:after="0" w:line="240" w:lineRule="auto"/>
        <w:rPr>
          <w:rFonts w:ascii="LibreFranklin-ThinItalic" w:hAnsi="LibreFranklin-ThinItalic" w:cs="LibreFranklin-ThinItalic"/>
          <w:iCs/>
          <w:color w:val="000000"/>
          <w:lang w:val="en-US"/>
        </w:rPr>
      </w:pPr>
      <w:r w:rsidRPr="00423717">
        <w:rPr>
          <w:rFonts w:ascii="LibreFranklin-ThinItalic" w:hAnsi="LibreFranklin-ThinItalic" w:cs="LibreFranklin-ThinItalic"/>
          <w:iCs/>
          <w:color w:val="000000"/>
          <w:lang w:val="en-US"/>
        </w:rPr>
        <w:t>Phone: +46 73 600 59 90</w:t>
      </w:r>
    </w:p>
    <w:p w:rsidR="00423717" w:rsidRDefault="00423717" w:rsidP="00423717">
      <w:pPr>
        <w:autoSpaceDE w:val="0"/>
        <w:autoSpaceDN w:val="0"/>
        <w:adjustRightInd w:val="0"/>
        <w:spacing w:after="0" w:line="240" w:lineRule="auto"/>
        <w:rPr>
          <w:rFonts w:ascii="LibreFranklin-ThinItalic" w:hAnsi="LibreFranklin-ThinItalic" w:cs="LibreFranklin-ThinItalic"/>
          <w:iCs/>
          <w:color w:val="000000"/>
          <w:lang w:val="en-US"/>
        </w:rPr>
      </w:pPr>
      <w:proofErr w:type="spellStart"/>
      <w:r w:rsidRPr="00423717">
        <w:rPr>
          <w:rFonts w:ascii="LibreFranklin-ThinItalic" w:hAnsi="LibreFranklin-ThinItalic" w:cs="LibreFranklin-ThinItalic"/>
          <w:iCs/>
          <w:color w:val="000000"/>
          <w:lang w:val="en-US"/>
        </w:rPr>
        <w:t>Acarix</w:t>
      </w:r>
      <w:proofErr w:type="spellEnd"/>
      <w:r w:rsidRPr="00423717">
        <w:rPr>
          <w:rFonts w:ascii="LibreFranklin-ThinItalic" w:hAnsi="LibreFranklin-ThinItalic" w:cs="LibreFranklin-ThinItalic"/>
          <w:iCs/>
          <w:color w:val="000000"/>
          <w:lang w:val="en-US"/>
        </w:rPr>
        <w:t xml:space="preserve"> is listed on Nasdaq First North in Stockholm.</w:t>
      </w:r>
    </w:p>
    <w:p w:rsidR="00423717" w:rsidRPr="00423717" w:rsidRDefault="00423717" w:rsidP="00423717">
      <w:pPr>
        <w:autoSpaceDE w:val="0"/>
        <w:autoSpaceDN w:val="0"/>
        <w:adjustRightInd w:val="0"/>
        <w:spacing w:after="0" w:line="240" w:lineRule="auto"/>
        <w:rPr>
          <w:rFonts w:ascii="LibreFranklin-ThinItalic" w:hAnsi="LibreFranklin-ThinItalic" w:cs="LibreFranklin-ThinItalic"/>
          <w:iCs/>
          <w:color w:val="000000"/>
          <w:lang w:val="en-US"/>
        </w:rPr>
      </w:pPr>
    </w:p>
    <w:p w:rsidR="00E8405F" w:rsidRPr="001A3099" w:rsidRDefault="00423717" w:rsidP="00423717">
      <w:pPr>
        <w:autoSpaceDE w:val="0"/>
        <w:autoSpaceDN w:val="0"/>
        <w:adjustRightInd w:val="0"/>
        <w:spacing w:after="0" w:line="240" w:lineRule="auto"/>
        <w:rPr>
          <w:rFonts w:ascii="LibreFranklin-ThinItalic" w:hAnsi="LibreFranklin-ThinItalic" w:cs="LibreFranklin-ThinItalic"/>
          <w:i/>
          <w:iCs/>
          <w:color w:val="000000"/>
          <w:lang w:val="en-US"/>
        </w:rPr>
      </w:pPr>
      <w:proofErr w:type="spellStart"/>
      <w:r w:rsidRPr="00423717">
        <w:rPr>
          <w:rFonts w:ascii="LibreFranklin-ThinItalic" w:hAnsi="LibreFranklin-ThinItalic" w:cs="LibreFranklin-ThinItalic"/>
          <w:iCs/>
          <w:color w:val="000000"/>
          <w:lang w:val="en-US"/>
        </w:rPr>
        <w:t>Wildeco</w:t>
      </w:r>
      <w:proofErr w:type="spellEnd"/>
      <w:r w:rsidRPr="00423717">
        <w:rPr>
          <w:rFonts w:ascii="LibreFranklin-ThinItalic" w:hAnsi="LibreFranklin-ThinItalic" w:cs="LibreFranklin-ThinItalic"/>
          <w:iCs/>
          <w:color w:val="000000"/>
          <w:lang w:val="en-US"/>
        </w:rPr>
        <w:t xml:space="preserve"> </w:t>
      </w:r>
      <w:proofErr w:type="spellStart"/>
      <w:r w:rsidRPr="00423717">
        <w:rPr>
          <w:rFonts w:ascii="LibreFranklin-ThinItalic" w:hAnsi="LibreFranklin-ThinItalic" w:cs="LibreFranklin-ThinItalic"/>
          <w:iCs/>
          <w:color w:val="000000"/>
          <w:lang w:val="en-US"/>
        </w:rPr>
        <w:t>Ekonomisk</w:t>
      </w:r>
      <w:proofErr w:type="spellEnd"/>
      <w:r w:rsidRPr="00423717">
        <w:rPr>
          <w:rFonts w:ascii="LibreFranklin-ThinItalic" w:hAnsi="LibreFranklin-ThinItalic" w:cs="LibreFranklin-ThinItalic"/>
          <w:iCs/>
          <w:color w:val="000000"/>
          <w:lang w:val="en-US"/>
        </w:rPr>
        <w:t xml:space="preserve"> Information AB (+46 8 545 271 00, info@wildeco.se) is Certified Adviser to</w:t>
      </w:r>
      <w:r>
        <w:rPr>
          <w:rFonts w:ascii="LibreFranklin-ThinItalic" w:hAnsi="LibreFranklin-ThinItalic" w:cs="LibreFranklin-ThinItalic"/>
          <w:iCs/>
          <w:color w:val="000000"/>
          <w:lang w:val="en-US"/>
        </w:rPr>
        <w:t xml:space="preserve"> </w:t>
      </w:r>
      <w:proofErr w:type="spellStart"/>
      <w:r w:rsidRPr="001A3099">
        <w:rPr>
          <w:rFonts w:ascii="LibreFranklin-ThinItalic" w:hAnsi="LibreFranklin-ThinItalic" w:cs="LibreFranklin-ThinItalic"/>
          <w:iCs/>
          <w:color w:val="000000"/>
          <w:lang w:val="en-US"/>
        </w:rPr>
        <w:t>Acarix</w:t>
      </w:r>
      <w:proofErr w:type="spellEnd"/>
      <w:r w:rsidRPr="001A3099">
        <w:rPr>
          <w:rFonts w:ascii="LibreFranklin-ThinItalic" w:hAnsi="LibreFranklin-ThinItalic" w:cs="LibreFranklin-ThinItalic"/>
          <w:iCs/>
          <w:color w:val="000000"/>
          <w:lang w:val="en-US"/>
        </w:rPr>
        <w:t xml:space="preserve">. </w:t>
      </w:r>
      <w:r w:rsidRPr="001A3099">
        <w:rPr>
          <w:rFonts w:ascii="LibreFranklin-ThinItalic" w:hAnsi="LibreFranklin-ThinItalic" w:cs="LibreFranklin-ThinItalic"/>
          <w:iCs/>
          <w:color w:val="000000"/>
          <w:lang w:val="en-US"/>
        </w:rPr>
        <w:cr/>
      </w:r>
    </w:p>
    <w:sectPr w:rsidR="00E8405F" w:rsidRPr="001A30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reFranklin-Thin">
    <w:altName w:val="Calibri"/>
    <w:panose1 w:val="00000000000000000000"/>
    <w:charset w:val="00"/>
    <w:family w:val="auto"/>
    <w:notTrueType/>
    <w:pitch w:val="default"/>
    <w:sig w:usb0="00000003" w:usb1="00000000" w:usb2="00000000" w:usb3="00000000" w:csb0="00000001" w:csb1="00000000"/>
  </w:font>
  <w:font w:name="LibreFranklin-Regular">
    <w:altName w:val="Calibri"/>
    <w:panose1 w:val="00000000000000000000"/>
    <w:charset w:val="00"/>
    <w:family w:val="auto"/>
    <w:notTrueType/>
    <w:pitch w:val="default"/>
    <w:sig w:usb0="00000003" w:usb1="00000000" w:usb2="00000000" w:usb3="00000000" w:csb0="00000001" w:csb1="00000000"/>
  </w:font>
  <w:font w:name="LibreFranklin-Thin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7E"/>
    <w:rsid w:val="00023C15"/>
    <w:rsid w:val="00063B7E"/>
    <w:rsid w:val="001A3099"/>
    <w:rsid w:val="0021250F"/>
    <w:rsid w:val="003E709C"/>
    <w:rsid w:val="00423717"/>
    <w:rsid w:val="00617E7E"/>
    <w:rsid w:val="007E0F92"/>
    <w:rsid w:val="008B6F7E"/>
    <w:rsid w:val="00AE0A5B"/>
    <w:rsid w:val="00B202DA"/>
    <w:rsid w:val="00B814B7"/>
    <w:rsid w:val="00BF273A"/>
    <w:rsid w:val="00E8405F"/>
    <w:rsid w:val="00EA15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EC8C0"/>
  <w15:chartTrackingRefBased/>
  <w15:docId w15:val="{5D9D8BC7-19E3-4546-B62F-32F98B56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8405F"/>
    <w:rPr>
      <w:color w:val="0563C1" w:themeColor="hyperlink"/>
      <w:u w:val="single"/>
    </w:rPr>
  </w:style>
  <w:style w:type="character" w:styleId="Olstomnmnande">
    <w:name w:val="Unresolved Mention"/>
    <w:basedOn w:val="Standardstycketeckensnitt"/>
    <w:uiPriority w:val="99"/>
    <w:semiHidden/>
    <w:unhideWhenUsed/>
    <w:rsid w:val="00E84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rix.com" TargetMode="External"/><Relationship Id="rId3" Type="http://schemas.openxmlformats.org/officeDocument/2006/relationships/settings" Target="settings.xml"/><Relationship Id="rId7" Type="http://schemas.openxmlformats.org/officeDocument/2006/relationships/hyperlink" Target="file:///C:\Users\Charlotte%20&#214;ljemark\Documents\Allm&#228;nt%20Acarix\Pressmeddelande%202019\www.redeye.se\live\redeye-growth-day-1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edeye.se/live/redeye-growth-day-19"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48FCB-746A-4225-A8A3-74F037D8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302</Words>
  <Characters>1601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Öljemark</dc:creator>
  <cp:keywords/>
  <dc:description/>
  <cp:lastModifiedBy>Acer</cp:lastModifiedBy>
  <cp:revision>4</cp:revision>
  <dcterms:created xsi:type="dcterms:W3CDTF">2019-06-07T05:43:00Z</dcterms:created>
  <dcterms:modified xsi:type="dcterms:W3CDTF">2019-06-07T06:22:00Z</dcterms:modified>
</cp:coreProperties>
</file>